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109" w:type="dxa"/>
        <w:tblInd w:w="132" w:type="dxa"/>
        <w:tblLayout w:type="fixed"/>
        <w:tblCellMar>
          <w:left w:w="132" w:type="dxa"/>
          <w:right w:w="132" w:type="dxa"/>
        </w:tblCellMar>
        <w:tblLook w:val="0000" w:firstRow="0" w:lastRow="0" w:firstColumn="0" w:lastColumn="0" w:noHBand="0" w:noVBand="0"/>
      </w:tblPr>
      <w:tblGrid>
        <w:gridCol w:w="6969"/>
        <w:gridCol w:w="1440"/>
        <w:gridCol w:w="1260"/>
        <w:gridCol w:w="1440"/>
      </w:tblGrid>
      <w:tr w:rsidR="00914F34" w:rsidTr="00970389">
        <w:trPr>
          <w:trHeight w:val="898"/>
        </w:trPr>
        <w:tc>
          <w:tcPr>
            <w:tcW w:w="6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01-0020600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</w:t>
            </w: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RES LAND (800) &amp; BLDG (7,200)</w:t>
            </w: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E 1/2 OF LOT 6 &amp; ALL OF LOT 7, BLOCK 6, COULEE VILLAGE, TOWNSHIP 158 RANGE 88</w:t>
            </w: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6E6C4E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noProof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 xml:space="preserve">DIEDRE DELLA WILCOXEN, 21 BLUEBERRY HILL RD, PORT LUDLOW  WA 98365-8765                                                                              </w:t>
            </w:r>
            <w:r w:rsidR="006E6C4E">
              <w:rPr>
                <w:rFonts w:ascii="Arial" w:hAnsi="Arial" w:cs="Arial"/>
                <w:noProof/>
                <w:sz w:val="21"/>
                <w:szCs w:val="21"/>
              </w:rPr>
              <w:t xml:space="preserve">    </w:t>
            </w: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noProof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JOHN WILCOXEN , 21 BLUEBERRY HILL RD, PORT LUDLOW WA 98365-8765</w:t>
            </w:r>
          </w:p>
          <w:p w:rsidR="006E6C4E" w:rsidRPr="00050FF9" w:rsidRDefault="006E6C4E" w:rsidP="00CC378F">
            <w:pPr>
              <w:tabs>
                <w:tab w:val="right" w:pos="7022"/>
              </w:tabs>
              <w:rPr>
                <w:rFonts w:ascii="Arial" w:hAnsi="Arial" w:cs="Arial"/>
                <w:noProof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14F34" w:rsidRPr="00BA7CA6" w:rsidRDefault="00914F34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4F34" w:rsidRPr="00BA7CA6" w:rsidRDefault="007F265B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  <w:r w:rsidR="00EB6A54">
              <w:rPr>
                <w:rFonts w:ascii="Arial" w:hAnsi="Arial" w:cs="Arial"/>
                <w:sz w:val="22"/>
                <w:szCs w:val="22"/>
              </w:rPr>
              <w:t>267.73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4F34" w:rsidRPr="00BA7CA6" w:rsidRDefault="007F265B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$268.00</w:t>
            </w:r>
          </w:p>
        </w:tc>
      </w:tr>
      <w:tr w:rsidR="00914F34" w:rsidTr="00970389">
        <w:trPr>
          <w:trHeight w:val="898"/>
        </w:trPr>
        <w:tc>
          <w:tcPr>
            <w:tcW w:w="6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</w:tcPr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31-0014215</w:t>
            </w:r>
            <w:r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</w:t>
            </w: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AG LAND (300)</w:t>
            </w: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TRACT BEG 33' W &amp; 100' N OF SE COR OF NE, THENCE W 16 RODS, N 10 RODS, E 16 RODS, SOUTH 10 RODS TO POB LESS OUTLOT 1, SECTION 34, TOWNSHIP 154, RANGE 90</w:t>
            </w: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  <w:p w:rsidR="00914F34" w:rsidRDefault="00914F34" w:rsidP="00CC378F">
            <w:pPr>
              <w:tabs>
                <w:tab w:val="right" w:pos="7022"/>
              </w:tabs>
              <w:rPr>
                <w:rFonts w:ascii="Arial" w:hAnsi="Arial" w:cs="Arial"/>
                <w:noProof/>
                <w:sz w:val="21"/>
                <w:szCs w:val="21"/>
              </w:rPr>
            </w:pPr>
            <w:r w:rsidRPr="006F06FA">
              <w:rPr>
                <w:rFonts w:ascii="Arial" w:hAnsi="Arial" w:cs="Arial"/>
                <w:noProof/>
                <w:sz w:val="21"/>
                <w:szCs w:val="21"/>
              </w:rPr>
              <w:t>ROBERT NEWMAN, EPWORTH ND</w:t>
            </w:r>
          </w:p>
          <w:p w:rsidR="006E6C4E" w:rsidRPr="00050FF9" w:rsidRDefault="006E6C4E" w:rsidP="00CC378F">
            <w:pPr>
              <w:tabs>
                <w:tab w:val="right" w:pos="7022"/>
              </w:tabs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6" w:space="0" w:color="FFFFFF"/>
            </w:tcBorders>
            <w:vAlign w:val="center"/>
          </w:tcPr>
          <w:p w:rsidR="00914F34" w:rsidRPr="00BA7CA6" w:rsidRDefault="00914F34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4F34" w:rsidRPr="00BA7CA6" w:rsidRDefault="00482EB7" w:rsidP="00D82BFF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$2,040.47</w:t>
            </w:r>
          </w:p>
        </w:tc>
        <w:tc>
          <w:tcPr>
            <w:tcW w:w="14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914F34" w:rsidRPr="00BA7CA6" w:rsidRDefault="00482EB7" w:rsidP="0012710E">
            <w:pPr>
              <w:spacing w:after="19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$2,040.</w:t>
            </w:r>
            <w:r w:rsidR="007D51C9">
              <w:rPr>
                <w:rFonts w:ascii="Arial" w:hAnsi="Arial" w:cs="Arial"/>
                <w:sz w:val="22"/>
                <w:szCs w:val="22"/>
              </w:rPr>
              <w:t>00</w:t>
            </w:r>
          </w:p>
        </w:tc>
      </w:tr>
    </w:tbl>
    <w:p w:rsidR="00914F34" w:rsidRDefault="00914F34" w:rsidP="00CC378F">
      <w:pPr>
        <w:jc w:val="both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sectPr w:rsidR="00914F34" w:rsidSect="00970389">
      <w:headerReference w:type="default" r:id="rId6"/>
      <w:pgSz w:w="12240" w:h="15840"/>
      <w:pgMar w:top="360" w:right="360" w:bottom="360" w:left="360" w:header="36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3C0" w:rsidRDefault="000313C0" w:rsidP="00CC378F">
      <w:r>
        <w:separator/>
      </w:r>
    </w:p>
  </w:endnote>
  <w:endnote w:type="continuationSeparator" w:id="0">
    <w:p w:rsidR="000313C0" w:rsidRDefault="000313C0" w:rsidP="00CC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3C0" w:rsidRDefault="000313C0" w:rsidP="00CC378F">
      <w:r>
        <w:separator/>
      </w:r>
    </w:p>
  </w:footnote>
  <w:footnote w:type="continuationSeparator" w:id="0">
    <w:p w:rsidR="000313C0" w:rsidRDefault="000313C0" w:rsidP="00CC37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09" w:type="dxa"/>
      <w:tblInd w:w="132" w:type="dxa"/>
      <w:tblLayout w:type="fixed"/>
      <w:tblCellMar>
        <w:left w:w="132" w:type="dxa"/>
        <w:right w:w="132" w:type="dxa"/>
      </w:tblCellMar>
      <w:tblLook w:val="0000" w:firstRow="0" w:lastRow="0" w:firstColumn="0" w:lastColumn="0" w:noHBand="0" w:noVBand="0"/>
    </w:tblPr>
    <w:tblGrid>
      <w:gridCol w:w="6969"/>
      <w:gridCol w:w="1440"/>
      <w:gridCol w:w="1260"/>
      <w:gridCol w:w="1440"/>
    </w:tblGrid>
    <w:tr w:rsidR="003F795F" w:rsidTr="00970389">
      <w:trPr>
        <w:trHeight w:val="323"/>
      </w:trPr>
      <w:tc>
        <w:tcPr>
          <w:tcW w:w="6969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</w:tcPr>
        <w:p w:rsidR="003F795F" w:rsidRPr="00BA7CA6" w:rsidRDefault="003F795F" w:rsidP="00CC378F">
          <w:pPr>
            <w:spacing w:line="163" w:lineRule="exact"/>
            <w:rPr>
              <w:rFonts w:ascii="Arial" w:hAnsi="Arial" w:cs="Arial"/>
              <w:sz w:val="22"/>
              <w:szCs w:val="22"/>
            </w:rPr>
          </w:pPr>
        </w:p>
        <w:p w:rsidR="003F795F" w:rsidRPr="004156A6" w:rsidRDefault="003F795F" w:rsidP="00CC378F">
          <w:pPr>
            <w:tabs>
              <w:tab w:val="right" w:pos="7022"/>
            </w:tabs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4156A6">
            <w:rPr>
              <w:rFonts w:ascii="Arial" w:hAnsi="Arial" w:cs="Arial"/>
              <w:b/>
              <w:sz w:val="28"/>
              <w:szCs w:val="28"/>
            </w:rPr>
            <w:t>DESCRIPTION</w:t>
          </w:r>
        </w:p>
      </w:tc>
      <w:tc>
        <w:tcPr>
          <w:tcW w:w="144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6" w:space="0" w:color="FFFFFF"/>
          </w:tcBorders>
          <w:vAlign w:val="center"/>
        </w:tcPr>
        <w:p w:rsidR="003F795F" w:rsidRPr="00243A83" w:rsidRDefault="003F795F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TAX YEAR</w:t>
          </w:r>
        </w:p>
        <w:p w:rsidR="003F795F" w:rsidRPr="00243A83" w:rsidRDefault="00914F34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2"/>
              <w:szCs w:val="20"/>
            </w:rPr>
            <w:t>2020</w:t>
          </w:r>
        </w:p>
      </w:tc>
      <w:tc>
        <w:tcPr>
          <w:tcW w:w="126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F795F" w:rsidRPr="00BA7CA6" w:rsidRDefault="003F795F" w:rsidP="00CC378F">
          <w:pPr>
            <w:spacing w:after="19"/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TOTAL TAXES</w:t>
          </w:r>
        </w:p>
      </w:tc>
      <w:tc>
        <w:tcPr>
          <w:tcW w:w="1440" w:type="dxa"/>
          <w:tcBorders>
            <w:top w:val="single" w:sz="7" w:space="0" w:color="000000"/>
            <w:left w:val="single" w:sz="7" w:space="0" w:color="000000"/>
            <w:bottom w:val="single" w:sz="7" w:space="0" w:color="000000"/>
            <w:right w:val="single" w:sz="7" w:space="0" w:color="000000"/>
          </w:tcBorders>
          <w:vAlign w:val="center"/>
        </w:tcPr>
        <w:p w:rsidR="003F795F" w:rsidRPr="00F01C2E" w:rsidRDefault="003F795F" w:rsidP="00CC378F">
          <w:pPr>
            <w:spacing w:after="19"/>
            <w:jc w:val="center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APPRAISED TAXES</w:t>
          </w:r>
        </w:p>
      </w:tc>
    </w:tr>
  </w:tbl>
  <w:p w:rsidR="003F795F" w:rsidRPr="00CC378F" w:rsidRDefault="003F795F" w:rsidP="009703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D9E"/>
    <w:rsid w:val="00007AD6"/>
    <w:rsid w:val="000313C0"/>
    <w:rsid w:val="000408E3"/>
    <w:rsid w:val="00050FF9"/>
    <w:rsid w:val="000B6777"/>
    <w:rsid w:val="000D4042"/>
    <w:rsid w:val="00102D15"/>
    <w:rsid w:val="00107470"/>
    <w:rsid w:val="001143A1"/>
    <w:rsid w:val="0012710E"/>
    <w:rsid w:val="001746DB"/>
    <w:rsid w:val="001F62F0"/>
    <w:rsid w:val="00243A83"/>
    <w:rsid w:val="00262BB7"/>
    <w:rsid w:val="00262C9F"/>
    <w:rsid w:val="002B3191"/>
    <w:rsid w:val="002C2203"/>
    <w:rsid w:val="002F3ACE"/>
    <w:rsid w:val="00311208"/>
    <w:rsid w:val="00316AC0"/>
    <w:rsid w:val="00341788"/>
    <w:rsid w:val="003560CE"/>
    <w:rsid w:val="003A353D"/>
    <w:rsid w:val="003A4920"/>
    <w:rsid w:val="003F795F"/>
    <w:rsid w:val="003F7B3C"/>
    <w:rsid w:val="00403F6B"/>
    <w:rsid w:val="004156A6"/>
    <w:rsid w:val="00430B34"/>
    <w:rsid w:val="00482EB7"/>
    <w:rsid w:val="00492288"/>
    <w:rsid w:val="00532ABC"/>
    <w:rsid w:val="005E31BA"/>
    <w:rsid w:val="005E3DE2"/>
    <w:rsid w:val="00635056"/>
    <w:rsid w:val="006375F9"/>
    <w:rsid w:val="006556E8"/>
    <w:rsid w:val="0067322C"/>
    <w:rsid w:val="006A264A"/>
    <w:rsid w:val="006C2BAF"/>
    <w:rsid w:val="006E0D64"/>
    <w:rsid w:val="006E6C4E"/>
    <w:rsid w:val="00753F3C"/>
    <w:rsid w:val="00755D50"/>
    <w:rsid w:val="00776819"/>
    <w:rsid w:val="007D51C9"/>
    <w:rsid w:val="007F265B"/>
    <w:rsid w:val="00820A6C"/>
    <w:rsid w:val="00852104"/>
    <w:rsid w:val="0087379F"/>
    <w:rsid w:val="00884D0D"/>
    <w:rsid w:val="008D026F"/>
    <w:rsid w:val="008D6029"/>
    <w:rsid w:val="00914F34"/>
    <w:rsid w:val="00970389"/>
    <w:rsid w:val="00987A80"/>
    <w:rsid w:val="0099300D"/>
    <w:rsid w:val="009A1287"/>
    <w:rsid w:val="009D6C36"/>
    <w:rsid w:val="009F546B"/>
    <w:rsid w:val="00A07621"/>
    <w:rsid w:val="00A54B50"/>
    <w:rsid w:val="00A55011"/>
    <w:rsid w:val="00A77736"/>
    <w:rsid w:val="00A90B73"/>
    <w:rsid w:val="00AA2615"/>
    <w:rsid w:val="00AD1C9C"/>
    <w:rsid w:val="00AD38AC"/>
    <w:rsid w:val="00B11D9E"/>
    <w:rsid w:val="00B222B2"/>
    <w:rsid w:val="00B32BBE"/>
    <w:rsid w:val="00B80A56"/>
    <w:rsid w:val="00B96D93"/>
    <w:rsid w:val="00BA7CA6"/>
    <w:rsid w:val="00C91E98"/>
    <w:rsid w:val="00CA3D93"/>
    <w:rsid w:val="00CA639F"/>
    <w:rsid w:val="00CB524F"/>
    <w:rsid w:val="00CC378F"/>
    <w:rsid w:val="00CE3DD5"/>
    <w:rsid w:val="00CE51D0"/>
    <w:rsid w:val="00D62D80"/>
    <w:rsid w:val="00D82BFF"/>
    <w:rsid w:val="00D95ACD"/>
    <w:rsid w:val="00DF7664"/>
    <w:rsid w:val="00E0185A"/>
    <w:rsid w:val="00E35A02"/>
    <w:rsid w:val="00E645BA"/>
    <w:rsid w:val="00E65CD9"/>
    <w:rsid w:val="00E86E58"/>
    <w:rsid w:val="00EA36EE"/>
    <w:rsid w:val="00EB6A54"/>
    <w:rsid w:val="00EE1974"/>
    <w:rsid w:val="00F01C2E"/>
    <w:rsid w:val="00F91596"/>
    <w:rsid w:val="00F958F9"/>
    <w:rsid w:val="00FC6E78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7970BA40-1953-49C3-BBFD-567F0425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4042"/>
    <w:pPr>
      <w:widowControl w:val="0"/>
      <w:autoSpaceDE w:val="0"/>
      <w:autoSpaceDN w:val="0"/>
      <w:adjustRightInd w:val="0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0D4042"/>
  </w:style>
  <w:style w:type="paragraph" w:styleId="BalloonText">
    <w:name w:val="Balloon Text"/>
    <w:basedOn w:val="Normal"/>
    <w:link w:val="BalloonTextChar"/>
    <w:rsid w:val="00F915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1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7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C3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C378F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rsid w:val="00CC3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C378F"/>
    <w:rPr>
      <w:rFonts w:ascii="Courier" w:hAnsi="Courie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Mountrail County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</dc:creator>
  <cp:keywords/>
  <cp:lastModifiedBy>Heather Greenlee</cp:lastModifiedBy>
  <cp:revision>6</cp:revision>
  <cp:lastPrinted>2023-10-12T13:42:00Z</cp:lastPrinted>
  <dcterms:created xsi:type="dcterms:W3CDTF">2023-10-06T20:02:00Z</dcterms:created>
  <dcterms:modified xsi:type="dcterms:W3CDTF">2023-10-12T21:28:00Z</dcterms:modified>
</cp:coreProperties>
</file>